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C0" w:rsidRDefault="001B65C0">
      <w:pPr>
        <w:jc w:val="center"/>
        <w:rPr>
          <w:rFonts w:ascii="宋体" w:hAnsi="宋体"/>
          <w:b/>
          <w:color w:val="FF0000"/>
          <w:spacing w:val="20"/>
          <w:kern w:val="40"/>
          <w:sz w:val="44"/>
        </w:rPr>
      </w:pPr>
    </w:p>
    <w:p w:rsidR="001B65C0" w:rsidRPr="005D0652" w:rsidRDefault="001B65C0">
      <w:pPr>
        <w:jc w:val="center"/>
        <w:rPr>
          <w:rFonts w:ascii="宋体" w:hAnsi="宋体"/>
          <w:b/>
          <w:spacing w:val="20"/>
          <w:kern w:val="40"/>
          <w:sz w:val="44"/>
        </w:rPr>
      </w:pPr>
    </w:p>
    <w:p w:rsidR="001B65C0" w:rsidRPr="005D0652" w:rsidRDefault="0066357E">
      <w:pPr>
        <w:jc w:val="center"/>
        <w:rPr>
          <w:rFonts w:ascii="宋体" w:hAnsi="宋体"/>
          <w:b/>
          <w:spacing w:val="20"/>
          <w:kern w:val="40"/>
          <w:sz w:val="44"/>
        </w:rPr>
      </w:pPr>
      <w:r w:rsidRPr="005D0652">
        <w:rPr>
          <w:rFonts w:ascii="宋体" w:hAnsi="宋体" w:hint="eastAsia"/>
          <w:b/>
          <w:spacing w:val="20"/>
          <w:kern w:val="40"/>
          <w:sz w:val="44"/>
        </w:rPr>
        <w:t>志高格物空调(四会)有限公司</w:t>
      </w:r>
    </w:p>
    <w:p w:rsidR="001B65C0" w:rsidRDefault="001B65C0">
      <w:pPr>
        <w:jc w:val="center"/>
        <w:rPr>
          <w:rFonts w:ascii="宋体" w:hAnsi="宋体"/>
          <w:b/>
          <w:color w:val="FF0000"/>
          <w:spacing w:val="20"/>
          <w:kern w:val="40"/>
          <w:sz w:val="44"/>
        </w:rPr>
      </w:pPr>
    </w:p>
    <w:p w:rsidR="001B65C0" w:rsidRDefault="0066357E">
      <w:pPr>
        <w:jc w:val="center"/>
        <w:rPr>
          <w:rFonts w:ascii="宋体" w:hAnsi="宋体"/>
          <w:b/>
          <w:spacing w:val="20"/>
          <w:kern w:val="40"/>
          <w:sz w:val="44"/>
        </w:rPr>
      </w:pPr>
      <w:r>
        <w:rPr>
          <w:rFonts w:ascii="宋体" w:hAnsi="宋体" w:hint="eastAsia"/>
          <w:b/>
          <w:spacing w:val="20"/>
          <w:kern w:val="40"/>
          <w:sz w:val="44"/>
        </w:rPr>
        <w:t>新购</w:t>
      </w:r>
      <w:r w:rsidR="009D7255">
        <w:rPr>
          <w:rFonts w:ascii="宋体" w:hAnsi="宋体" w:hint="eastAsia"/>
          <w:b/>
          <w:spacing w:val="20"/>
          <w:kern w:val="40"/>
          <w:sz w:val="44"/>
        </w:rPr>
        <w:t>一台</w:t>
      </w:r>
      <w:r>
        <w:rPr>
          <w:rFonts w:ascii="宋体" w:hAnsi="宋体" w:hint="eastAsia"/>
          <w:b/>
          <w:spacing w:val="20"/>
          <w:kern w:val="40"/>
          <w:sz w:val="44"/>
        </w:rPr>
        <w:t>换热器折弯机项目</w:t>
      </w:r>
    </w:p>
    <w:p w:rsidR="001B65C0" w:rsidRDefault="001B65C0">
      <w:pPr>
        <w:jc w:val="center"/>
        <w:rPr>
          <w:rFonts w:ascii="宋体" w:hAnsi="宋体"/>
          <w:spacing w:val="20"/>
          <w:kern w:val="40"/>
          <w:sz w:val="28"/>
        </w:rPr>
      </w:pPr>
    </w:p>
    <w:p w:rsidR="001B65C0" w:rsidRDefault="001B65C0">
      <w:pPr>
        <w:jc w:val="center"/>
        <w:rPr>
          <w:rFonts w:ascii="宋体" w:hAnsi="宋体"/>
          <w:spacing w:val="20"/>
          <w:kern w:val="40"/>
          <w:sz w:val="28"/>
        </w:rPr>
      </w:pPr>
    </w:p>
    <w:p w:rsidR="001B65C0" w:rsidRDefault="001B65C0">
      <w:pPr>
        <w:jc w:val="center"/>
        <w:rPr>
          <w:rFonts w:ascii="宋体" w:hAnsi="宋体"/>
          <w:spacing w:val="20"/>
          <w:kern w:val="40"/>
          <w:sz w:val="28"/>
        </w:rPr>
      </w:pPr>
    </w:p>
    <w:p w:rsidR="001B65C0" w:rsidRDefault="001B65C0">
      <w:pPr>
        <w:rPr>
          <w:rFonts w:ascii="宋体" w:hAnsi="宋体"/>
          <w:sz w:val="52"/>
        </w:rPr>
      </w:pPr>
    </w:p>
    <w:p w:rsidR="001B65C0" w:rsidRDefault="0066357E">
      <w:pPr>
        <w:jc w:val="center"/>
        <w:rPr>
          <w:rFonts w:ascii="宋体" w:hAnsi="宋体"/>
          <w:sz w:val="56"/>
          <w:szCs w:val="18"/>
        </w:rPr>
      </w:pPr>
      <w:r>
        <w:rPr>
          <w:rFonts w:ascii="宋体" w:hAnsi="宋体" w:hint="eastAsia"/>
          <w:b/>
          <w:sz w:val="56"/>
          <w:szCs w:val="18"/>
        </w:rPr>
        <w:t>新购</w:t>
      </w:r>
      <w:r w:rsidR="009D7255">
        <w:rPr>
          <w:rFonts w:ascii="宋体" w:hAnsi="宋体" w:hint="eastAsia"/>
          <w:b/>
          <w:sz w:val="56"/>
          <w:szCs w:val="18"/>
        </w:rPr>
        <w:t>一台</w:t>
      </w:r>
      <w:r>
        <w:rPr>
          <w:rFonts w:ascii="宋体" w:hAnsi="宋体" w:hint="eastAsia"/>
          <w:b/>
          <w:sz w:val="56"/>
          <w:szCs w:val="18"/>
        </w:rPr>
        <w:t>换热器折弯机技术协议</w:t>
      </w:r>
    </w:p>
    <w:p w:rsidR="001B65C0" w:rsidRDefault="001B65C0">
      <w:pPr>
        <w:jc w:val="center"/>
        <w:rPr>
          <w:rFonts w:ascii="宋体" w:hAnsi="宋体"/>
          <w:b/>
          <w:sz w:val="32"/>
        </w:rPr>
      </w:pPr>
    </w:p>
    <w:p w:rsidR="001B65C0" w:rsidRDefault="0066357E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b/>
          <w:sz w:val="32"/>
        </w:rPr>
        <w:t>编号：JS-ZGJZ-20</w:t>
      </w:r>
      <w:r>
        <w:rPr>
          <w:rFonts w:ascii="宋体" w:hAnsi="宋体"/>
          <w:b/>
          <w:sz w:val="32"/>
        </w:rPr>
        <w:t>2</w:t>
      </w:r>
      <w:r>
        <w:rPr>
          <w:rFonts w:ascii="宋体" w:hAnsi="宋体" w:hint="eastAsia"/>
          <w:b/>
          <w:sz w:val="32"/>
        </w:rPr>
        <w:t>30817</w:t>
      </w:r>
    </w:p>
    <w:p w:rsidR="001B65C0" w:rsidRDefault="001B65C0">
      <w:pPr>
        <w:rPr>
          <w:rFonts w:ascii="宋体" w:hAnsi="宋体"/>
          <w:sz w:val="52"/>
        </w:rPr>
      </w:pPr>
    </w:p>
    <w:p w:rsidR="001B65C0" w:rsidRDefault="001B65C0">
      <w:pPr>
        <w:rPr>
          <w:rFonts w:ascii="宋体" w:hAnsi="宋体"/>
          <w:sz w:val="52"/>
        </w:rPr>
      </w:pPr>
    </w:p>
    <w:p w:rsidR="001B65C0" w:rsidRDefault="001B65C0">
      <w:pPr>
        <w:tabs>
          <w:tab w:val="left" w:pos="1440"/>
        </w:tabs>
        <w:ind w:firstLineChars="676" w:firstLine="1900"/>
        <w:rPr>
          <w:rFonts w:ascii="宋体" w:hAnsi="宋体"/>
          <w:b/>
          <w:sz w:val="28"/>
        </w:rPr>
      </w:pPr>
    </w:p>
    <w:p w:rsidR="001B65C0" w:rsidRDefault="001B65C0">
      <w:pPr>
        <w:tabs>
          <w:tab w:val="left" w:pos="1440"/>
        </w:tabs>
        <w:ind w:firstLineChars="676" w:firstLine="1900"/>
        <w:rPr>
          <w:rFonts w:ascii="宋体" w:hAnsi="宋体"/>
          <w:b/>
          <w:sz w:val="28"/>
        </w:rPr>
      </w:pPr>
    </w:p>
    <w:p w:rsidR="001B65C0" w:rsidRDefault="0066357E">
      <w:pPr>
        <w:tabs>
          <w:tab w:val="left" w:pos="1440"/>
        </w:tabs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部门：</w:t>
      </w:r>
      <w:r w:rsidRPr="005D0652">
        <w:rPr>
          <w:rFonts w:ascii="宋体" w:hAnsi="宋体" w:hint="eastAsia"/>
          <w:b/>
          <w:sz w:val="28"/>
        </w:rPr>
        <w:t>志高格物空调(四会)有限公司</w:t>
      </w:r>
    </w:p>
    <w:p w:rsidR="005D0652" w:rsidRPr="005D0652" w:rsidRDefault="005D0652">
      <w:pPr>
        <w:tabs>
          <w:tab w:val="left" w:pos="1440"/>
        </w:tabs>
        <w:jc w:val="center"/>
        <w:rPr>
          <w:rFonts w:ascii="宋体" w:hAnsi="宋体"/>
          <w:b/>
          <w:sz w:val="28"/>
        </w:rPr>
      </w:pPr>
    </w:p>
    <w:p w:rsidR="001B65C0" w:rsidRPr="005D0652" w:rsidRDefault="0066357E">
      <w:pPr>
        <w:tabs>
          <w:tab w:val="left" w:pos="1440"/>
        </w:tabs>
        <w:jc w:val="center"/>
        <w:rPr>
          <w:rFonts w:ascii="宋体" w:hAnsi="宋体"/>
          <w:b/>
          <w:sz w:val="28"/>
        </w:rPr>
      </w:pPr>
      <w:r w:rsidRPr="005D0652">
        <w:rPr>
          <w:rFonts w:ascii="宋体" w:hAnsi="宋体" w:hint="eastAsia"/>
          <w:b/>
          <w:sz w:val="28"/>
        </w:rPr>
        <w:t>合同签订地：佛山市南海区里水镇</w:t>
      </w:r>
    </w:p>
    <w:p w:rsidR="001B65C0" w:rsidRDefault="001B65C0">
      <w:pPr>
        <w:jc w:val="center"/>
        <w:rPr>
          <w:rFonts w:ascii="宋体" w:hAnsi="宋体"/>
          <w:b/>
          <w:sz w:val="28"/>
        </w:rPr>
      </w:pPr>
    </w:p>
    <w:p w:rsidR="001B65C0" w:rsidRDefault="001B65C0">
      <w:pPr>
        <w:rPr>
          <w:rFonts w:ascii="宋体" w:hAnsi="宋体"/>
          <w:sz w:val="28"/>
        </w:rPr>
      </w:pPr>
      <w:bookmarkStart w:id="0" w:name="_GoBack"/>
      <w:bookmarkEnd w:id="0"/>
    </w:p>
    <w:p w:rsidR="001B65C0" w:rsidRDefault="001B65C0">
      <w:pPr>
        <w:rPr>
          <w:rFonts w:ascii="宋体" w:hAnsi="宋体"/>
          <w:sz w:val="28"/>
        </w:rPr>
      </w:pPr>
    </w:p>
    <w:p w:rsidR="001B65C0" w:rsidRDefault="0066357E">
      <w:pPr>
        <w:spacing w:line="480" w:lineRule="auto"/>
        <w:jc w:val="center"/>
        <w:rPr>
          <w:rFonts w:ascii="宋体" w:hAnsi="宋体"/>
          <w:b/>
          <w:color w:val="000000"/>
          <w:sz w:val="44"/>
        </w:rPr>
      </w:pPr>
      <w:r>
        <w:rPr>
          <w:rFonts w:ascii="宋体" w:hAnsi="宋体" w:hint="eastAsia"/>
          <w:b/>
          <w:color w:val="000000"/>
          <w:sz w:val="44"/>
        </w:rPr>
        <w:t xml:space="preserve">技 术 协 议 </w:t>
      </w:r>
    </w:p>
    <w:p w:rsidR="001B65C0" w:rsidRDefault="0066357E">
      <w:pPr>
        <w:pStyle w:val="a4"/>
        <w:spacing w:line="400" w:lineRule="exact"/>
        <w:ind w:leftChars="0" w:left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本协议是合同的组成部分，与合同具有同等法律效力，甲乙双方经过多次协商，双方就各项技术条款、参数达成如下技术协议：</w:t>
      </w:r>
    </w:p>
    <w:p w:rsidR="001B65C0" w:rsidRDefault="0066357E">
      <w:pPr>
        <w:pStyle w:val="a4"/>
        <w:spacing w:line="400" w:lineRule="exact"/>
        <w:ind w:leftChars="0" w:left="0"/>
        <w:rPr>
          <w:rFonts w:cs="宋体"/>
          <w:b/>
          <w:bCs/>
          <w:szCs w:val="28"/>
        </w:rPr>
      </w:pPr>
      <w:r>
        <w:rPr>
          <w:rFonts w:cs="宋体" w:hint="eastAsia"/>
          <w:b/>
          <w:bCs/>
          <w:szCs w:val="28"/>
        </w:rPr>
        <w:t>一、主要项目清单</w:t>
      </w:r>
    </w:p>
    <w:tbl>
      <w:tblPr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843"/>
        <w:gridCol w:w="1055"/>
        <w:gridCol w:w="930"/>
        <w:gridCol w:w="1995"/>
        <w:gridCol w:w="1980"/>
        <w:gridCol w:w="1725"/>
      </w:tblGrid>
      <w:tr w:rsidR="001B65C0">
        <w:trPr>
          <w:trHeight w:val="625"/>
        </w:trPr>
        <w:tc>
          <w:tcPr>
            <w:tcW w:w="767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055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930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995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折弯角度</w:t>
            </w:r>
          </w:p>
        </w:tc>
        <w:tc>
          <w:tcPr>
            <w:tcW w:w="1980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折弯层圆孤</w:t>
            </w:r>
          </w:p>
        </w:tc>
        <w:tc>
          <w:tcPr>
            <w:tcW w:w="1725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1B65C0">
        <w:trPr>
          <w:trHeight w:val="557"/>
        </w:trPr>
        <w:tc>
          <w:tcPr>
            <w:tcW w:w="767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换热器折弯机</w:t>
            </w:r>
          </w:p>
        </w:tc>
        <w:tc>
          <w:tcPr>
            <w:tcW w:w="1055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台</w:t>
            </w:r>
          </w:p>
        </w:tc>
        <w:tc>
          <w:tcPr>
            <w:tcW w:w="930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1995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0-170°可调</w:t>
            </w:r>
          </w:p>
        </w:tc>
        <w:tc>
          <w:tcPr>
            <w:tcW w:w="1980" w:type="dxa"/>
            <w:noWrap/>
            <w:vAlign w:val="center"/>
          </w:tcPr>
          <w:p w:rsidR="001B65C0" w:rsidRDefault="0066357E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R</w:t>
            </w:r>
            <w:r>
              <w:rPr>
                <w:rFonts w:cs="宋体"/>
                <w:color w:val="000000"/>
                <w:sz w:val="24"/>
                <w:szCs w:val="24"/>
              </w:rPr>
              <w:t>6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0mm</w:t>
            </w:r>
          </w:p>
        </w:tc>
        <w:tc>
          <w:tcPr>
            <w:tcW w:w="1725" w:type="dxa"/>
            <w:noWrap/>
            <w:vAlign w:val="center"/>
          </w:tcPr>
          <w:p w:rsidR="001B65C0" w:rsidRDefault="001B65C0">
            <w:pPr>
              <w:pStyle w:val="a4"/>
              <w:spacing w:line="400" w:lineRule="exact"/>
              <w:ind w:leftChars="0" w:left="0"/>
              <w:jc w:val="center"/>
              <w:rPr>
                <w:rFonts w:cs="宋体"/>
                <w:sz w:val="21"/>
                <w:szCs w:val="21"/>
              </w:rPr>
            </w:pPr>
          </w:p>
        </w:tc>
      </w:tr>
    </w:tbl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66357E">
      <w:pPr>
        <w:pStyle w:val="a4"/>
        <w:spacing w:line="400" w:lineRule="exact"/>
        <w:ind w:leftChars="0" w:left="0"/>
        <w:rPr>
          <w:rFonts w:cs="宋体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二、折弯机加工工件尺寸范围</w:t>
      </w:r>
    </w:p>
    <w:p w:rsidR="001B65C0" w:rsidRDefault="0066357E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1496060</wp:posOffset>
            </wp:positionH>
            <wp:positionV relativeFrom="paragraph">
              <wp:posOffset>42545</wp:posOffset>
            </wp:positionV>
            <wp:extent cx="4355465" cy="2242185"/>
            <wp:effectExtent l="0" t="0" r="6985" b="571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5C0" w:rsidRDefault="0066357E">
      <w:pPr>
        <w:pStyle w:val="a4"/>
        <w:spacing w:line="400" w:lineRule="exact"/>
        <w:ind w:leftChars="0" w:left="0" w:firstLineChars="100" w:firstLine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1、最大蒸发器工件宽度(图示 H 值)：1100mm；</w:t>
      </w:r>
    </w:p>
    <w:p w:rsidR="001B65C0" w:rsidRDefault="0066357E">
      <w:pPr>
        <w:pStyle w:val="a4"/>
        <w:spacing w:line="400" w:lineRule="exact"/>
        <w:ind w:leftChars="0" w:left="0" w:firstLineChars="100" w:firstLine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2、最大蒸发器工件长度(图示 L 值)：450mm；</w:t>
      </w:r>
    </w:p>
    <w:p w:rsidR="001B65C0" w:rsidRDefault="0066357E">
      <w:pPr>
        <w:pStyle w:val="a4"/>
        <w:spacing w:line="400" w:lineRule="exact"/>
        <w:ind w:leftChars="0" w:left="0" w:firstLineChars="100" w:firstLine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3、加工工件厚度：10 到 40MM；</w:t>
      </w:r>
    </w:p>
    <w:p w:rsidR="001B65C0" w:rsidRDefault="0066357E">
      <w:pPr>
        <w:pStyle w:val="a4"/>
        <w:spacing w:line="400" w:lineRule="exact"/>
        <w:ind w:leftChars="0" w:left="0" w:firstLineChars="100" w:firstLine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4、产品为先折弯，后焊接管路件；</w:t>
      </w:r>
    </w:p>
    <w:p w:rsidR="001B65C0" w:rsidRDefault="0066357E">
      <w:pPr>
        <w:pStyle w:val="a4"/>
        <w:spacing w:line="400" w:lineRule="exact"/>
        <w:ind w:leftChars="0" w:left="0" w:firstLineChars="100" w:firstLine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5、满足下图要求：</w:t>
      </w:r>
    </w:p>
    <w:p w:rsidR="001B65C0" w:rsidRDefault="0066357E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12700</wp:posOffset>
            </wp:positionV>
            <wp:extent cx="2286000" cy="21336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1B65C0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</w:p>
    <w:p w:rsidR="001B65C0" w:rsidRDefault="0066357E">
      <w:pPr>
        <w:pStyle w:val="a4"/>
        <w:spacing w:line="400" w:lineRule="exact"/>
        <w:ind w:leftChars="0" w:left="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注：折弯机平台设计满足以上产品尺寸要求，最终平台制造尺寸要经双方书面图纸确定。</w:t>
      </w:r>
    </w:p>
    <w:p w:rsidR="001B65C0" w:rsidRDefault="0066357E">
      <w:pPr>
        <w:pStyle w:val="a4"/>
        <w:spacing w:line="440" w:lineRule="exact"/>
        <w:ind w:leftChars="0" w:left="0"/>
        <w:rPr>
          <w:rFonts w:cs="宋体"/>
          <w:sz w:val="24"/>
          <w:szCs w:val="24"/>
        </w:rPr>
      </w:pPr>
      <w:r>
        <w:rPr>
          <w:rFonts w:cs="宋体" w:hint="eastAsia"/>
          <w:b/>
          <w:bCs/>
          <w:szCs w:val="28"/>
        </w:rPr>
        <w:lastRenderedPageBreak/>
        <w:t>三、折弯工艺要求</w:t>
      </w:r>
      <w:r>
        <w:rPr>
          <w:rFonts w:cs="宋体" w:hint="eastAsia"/>
          <w:sz w:val="24"/>
          <w:szCs w:val="24"/>
        </w:rPr>
        <w:t>：</w:t>
      </w:r>
    </w:p>
    <w:p w:rsidR="001B65C0" w:rsidRDefault="0066357E">
      <w:pPr>
        <w:pStyle w:val="a4"/>
        <w:numPr>
          <w:ilvl w:val="0"/>
          <w:numId w:val="1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折弯角度：0</w:t>
      </w:r>
      <w:r w:rsidR="005D0652">
        <w:rPr>
          <w:rFonts w:cs="宋体" w:hint="eastAsia"/>
          <w:sz w:val="24"/>
          <w:szCs w:val="24"/>
        </w:rPr>
        <w:t>-</w:t>
      </w:r>
      <w:r>
        <w:rPr>
          <w:rFonts w:cs="宋体" w:hint="eastAsia"/>
          <w:sz w:val="24"/>
          <w:szCs w:val="24"/>
        </w:rPr>
        <w:t>170 度可调，折弯角度重复精度正负 1 度；</w:t>
      </w:r>
    </w:p>
    <w:p w:rsidR="001B65C0" w:rsidRDefault="0066357E">
      <w:pPr>
        <w:pStyle w:val="a4"/>
        <w:numPr>
          <w:ilvl w:val="0"/>
          <w:numId w:val="1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折弯速度：每完成一个运转周期</w:t>
      </w:r>
      <w:r w:rsidRPr="005D0652">
        <w:rPr>
          <w:rFonts w:cs="宋体" w:hint="eastAsia"/>
          <w:b/>
          <w:bCs/>
          <w:sz w:val="24"/>
          <w:szCs w:val="24"/>
        </w:rPr>
        <w:t>≦ 10 秒</w:t>
      </w:r>
      <w:r>
        <w:rPr>
          <w:rFonts w:cs="宋体" w:hint="eastAsia"/>
          <w:sz w:val="24"/>
          <w:szCs w:val="24"/>
        </w:rPr>
        <w:t>（注：运转周期耗时不</w:t>
      </w:r>
      <w:r w:rsidR="005D0652">
        <w:rPr>
          <w:rFonts w:cs="宋体" w:hint="eastAsia"/>
          <w:sz w:val="24"/>
          <w:szCs w:val="24"/>
        </w:rPr>
        <w:t>包</w:t>
      </w:r>
      <w:r>
        <w:rPr>
          <w:rFonts w:cs="宋体" w:hint="eastAsia"/>
          <w:sz w:val="24"/>
          <w:szCs w:val="24"/>
        </w:rPr>
        <w:t>括工件上台及离台</w:t>
      </w:r>
    </w:p>
    <w:p w:rsidR="001B65C0" w:rsidRDefault="0066357E">
      <w:pPr>
        <w:pStyle w:val="a4"/>
        <w:spacing w:line="440" w:lineRule="exact"/>
        <w:ind w:leftChars="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时间）。</w:t>
      </w:r>
    </w:p>
    <w:p w:rsidR="001B65C0" w:rsidRDefault="0066357E">
      <w:pPr>
        <w:pStyle w:val="a4"/>
        <w:numPr>
          <w:ilvl w:val="0"/>
          <w:numId w:val="1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加工工件折弯半径：R60 的蒸发器成型折弯（注：R 为冷凝器内侧曲径）。</w:t>
      </w:r>
    </w:p>
    <w:p w:rsidR="001B65C0" w:rsidRDefault="0066357E">
      <w:pPr>
        <w:pStyle w:val="a4"/>
        <w:numPr>
          <w:ilvl w:val="0"/>
          <w:numId w:val="1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折弯机每次折弯 1 件冷凝器，冷凝器前端焊接管应在折弯后焊接。</w:t>
      </w:r>
    </w:p>
    <w:p w:rsidR="001B65C0" w:rsidRDefault="0066357E">
      <w:pPr>
        <w:pStyle w:val="a4"/>
        <w:numPr>
          <w:ilvl w:val="0"/>
          <w:numId w:val="1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工件折弯后不能出现因折弯造成铜管起皱、裂纹、压扁、翅片倒片及碰伤等不良现象（工</w:t>
      </w:r>
    </w:p>
    <w:p w:rsidR="001B65C0" w:rsidRDefault="0066357E">
      <w:pPr>
        <w:pStyle w:val="a4"/>
        <w:spacing w:line="440" w:lineRule="exact"/>
        <w:ind w:leftChars="0" w:left="420" w:firstLineChars="100" w:firstLine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件质量原因造成除外），并保证蒸发器表面及蒸发器层与层之间不倒片为准，标准如下：</w:t>
      </w:r>
    </w:p>
    <w:p w:rsidR="001B65C0" w:rsidRPr="005D0652" w:rsidRDefault="0066357E">
      <w:pPr>
        <w:pStyle w:val="a4"/>
        <w:spacing w:line="440" w:lineRule="exact"/>
        <w:ind w:leftChars="342" w:left="958" w:hangingChars="100" w:hanging="24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1）折弯好的蒸发器，折弯弧度的中间缝隙处不应有较严重的倒片，较严重的倒片</w:t>
      </w:r>
      <w:r w:rsidR="005D0652">
        <w:rPr>
          <w:rFonts w:cs="宋体" w:hint="eastAsia"/>
          <w:sz w:val="24"/>
          <w:szCs w:val="24"/>
        </w:rPr>
        <w:t>定义</w:t>
      </w:r>
      <w:r>
        <w:rPr>
          <w:rFonts w:cs="宋体" w:hint="eastAsia"/>
          <w:sz w:val="24"/>
          <w:szCs w:val="24"/>
        </w:rPr>
        <w:t>为：</w:t>
      </w:r>
      <w:r w:rsidRPr="005D0652">
        <w:rPr>
          <w:rFonts w:cs="宋体" w:hint="eastAsia"/>
          <w:sz w:val="24"/>
          <w:szCs w:val="24"/>
        </w:rPr>
        <w:t xml:space="preserve">有超过连续 </w:t>
      </w:r>
      <w:r w:rsidRPr="005D0652">
        <w:rPr>
          <w:rFonts w:cs="宋体" w:hint="eastAsia"/>
          <w:b/>
          <w:bCs/>
          <w:sz w:val="24"/>
          <w:szCs w:val="24"/>
        </w:rPr>
        <w:t>10</w:t>
      </w:r>
      <w:r w:rsidRPr="005D0652">
        <w:rPr>
          <w:rFonts w:cs="宋体" w:hint="eastAsia"/>
          <w:sz w:val="24"/>
          <w:szCs w:val="24"/>
        </w:rPr>
        <w:t>片的翅片倒片，并且倒片角度均超过</w:t>
      </w:r>
      <w:r w:rsidRPr="005D0652">
        <w:rPr>
          <w:rFonts w:cs="宋体" w:hint="eastAsia"/>
          <w:b/>
          <w:bCs/>
          <w:sz w:val="24"/>
          <w:szCs w:val="24"/>
        </w:rPr>
        <w:t>45</w:t>
      </w:r>
      <w:r w:rsidRPr="005D0652">
        <w:rPr>
          <w:rFonts w:cs="宋体" w:hint="eastAsia"/>
          <w:sz w:val="24"/>
          <w:szCs w:val="24"/>
        </w:rPr>
        <w:t>度；</w:t>
      </w:r>
    </w:p>
    <w:p w:rsidR="001B65C0" w:rsidRPr="005D0652" w:rsidRDefault="0066357E">
      <w:pPr>
        <w:pStyle w:val="a4"/>
        <w:spacing w:line="440" w:lineRule="exact"/>
        <w:ind w:leftChars="342" w:left="958" w:hangingChars="100" w:hanging="240"/>
        <w:rPr>
          <w:rFonts w:cs="宋体"/>
          <w:sz w:val="24"/>
          <w:szCs w:val="24"/>
        </w:rPr>
      </w:pPr>
      <w:r w:rsidRPr="005D0652">
        <w:rPr>
          <w:rFonts w:cs="宋体" w:hint="eastAsia"/>
          <w:sz w:val="24"/>
          <w:szCs w:val="24"/>
        </w:rPr>
        <w:t>2）折弯好的蒸发器内弧处（与折弯机滚轮接触处）不应有轻微倒片或倒片，轻微倒片定义为：有超过连续</w:t>
      </w:r>
      <w:r w:rsidRPr="005D0652">
        <w:rPr>
          <w:rFonts w:cs="宋体" w:hint="eastAsia"/>
          <w:b/>
          <w:bCs/>
          <w:sz w:val="24"/>
          <w:szCs w:val="24"/>
        </w:rPr>
        <w:t>6</w:t>
      </w:r>
      <w:r w:rsidRPr="005D0652">
        <w:rPr>
          <w:rFonts w:cs="宋体" w:hint="eastAsia"/>
          <w:sz w:val="24"/>
          <w:szCs w:val="24"/>
        </w:rPr>
        <w:t>片翅片倒片，并且倒片角度均超过</w:t>
      </w:r>
      <w:r w:rsidRPr="005D0652">
        <w:rPr>
          <w:rFonts w:cs="宋体" w:hint="eastAsia"/>
          <w:b/>
          <w:bCs/>
          <w:sz w:val="24"/>
          <w:szCs w:val="24"/>
        </w:rPr>
        <w:t>30</w:t>
      </w:r>
      <w:r w:rsidRPr="005D0652">
        <w:rPr>
          <w:rFonts w:cs="宋体" w:hint="eastAsia"/>
          <w:sz w:val="24"/>
          <w:szCs w:val="24"/>
        </w:rPr>
        <w:t>度；</w:t>
      </w:r>
    </w:p>
    <w:p w:rsidR="001B65C0" w:rsidRPr="005D0652" w:rsidRDefault="0066357E">
      <w:pPr>
        <w:pStyle w:val="a4"/>
        <w:spacing w:line="440" w:lineRule="exact"/>
        <w:ind w:leftChars="342" w:left="958" w:hangingChars="100" w:hanging="240"/>
        <w:rPr>
          <w:rFonts w:cs="宋体"/>
          <w:sz w:val="24"/>
          <w:szCs w:val="24"/>
        </w:rPr>
      </w:pPr>
      <w:r w:rsidRPr="005D0652">
        <w:rPr>
          <w:rFonts w:cs="宋体" w:hint="eastAsia"/>
          <w:sz w:val="24"/>
          <w:szCs w:val="24"/>
        </w:rPr>
        <w:t>3）折弯好的蒸发器，除折弯弧度的中间缝隙处和内弧处，其它位置不允许出现倒片，倒片的定义为：有超过连续</w:t>
      </w:r>
      <w:r w:rsidRPr="005D0652">
        <w:rPr>
          <w:rFonts w:cs="宋体" w:hint="eastAsia"/>
          <w:b/>
          <w:bCs/>
          <w:sz w:val="24"/>
          <w:szCs w:val="24"/>
        </w:rPr>
        <w:t>3</w:t>
      </w:r>
      <w:r w:rsidRPr="005D0652">
        <w:rPr>
          <w:rFonts w:cs="宋体" w:hint="eastAsia"/>
          <w:sz w:val="24"/>
          <w:szCs w:val="24"/>
        </w:rPr>
        <w:t>片的翅片倒片，并且倒片的角度均超过</w:t>
      </w:r>
      <w:r w:rsidRPr="005D0652">
        <w:rPr>
          <w:rFonts w:cs="宋体" w:hint="eastAsia"/>
          <w:b/>
          <w:bCs/>
          <w:sz w:val="24"/>
          <w:szCs w:val="24"/>
        </w:rPr>
        <w:t>30</w:t>
      </w:r>
      <w:r w:rsidRPr="005D0652">
        <w:rPr>
          <w:rFonts w:cs="宋体" w:hint="eastAsia"/>
          <w:sz w:val="24"/>
          <w:szCs w:val="24"/>
        </w:rPr>
        <w:t>度；</w:t>
      </w:r>
    </w:p>
    <w:p w:rsidR="001B65C0" w:rsidRDefault="0066357E">
      <w:pPr>
        <w:pStyle w:val="a4"/>
        <w:spacing w:line="440" w:lineRule="exact"/>
        <w:ind w:leftChars="0" w:left="0"/>
        <w:rPr>
          <w:rFonts w:cs="宋体"/>
          <w:sz w:val="24"/>
          <w:szCs w:val="24"/>
        </w:rPr>
      </w:pPr>
      <w:r>
        <w:rPr>
          <w:rFonts w:cs="宋体" w:hint="eastAsia"/>
          <w:b/>
          <w:bCs/>
          <w:szCs w:val="28"/>
        </w:rPr>
        <w:t>四、结构及功能要求：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电控系统，采用日本三菱 PLC 集中控制,所有控制及信号线必须采用高柔耐折线材；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触摸屏操作界面，折弯角度和随动板升降高度均可在操作界面上设定；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折弯电机采用普通电机、经减速机减速后驱动折弯辊运动平稳；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折弯平台采用普通电机控制，拖动工作平台升降，升降平稳无异声；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随动平台，工件翅片受力合理、均匀、不倒片；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设备采用后定位方式, 手动调节，满足产品的定位要求，工件拿取方便；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运动及工件部件应耐磨、可靠、润滑方便；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控制方式设有自动循环、手动、点动功能，具有平台上升、下降、转辊折弯、返回、夹紧</w:t>
      </w:r>
    </w:p>
    <w:p w:rsidR="001B65C0" w:rsidRDefault="0066357E">
      <w:pPr>
        <w:pStyle w:val="a4"/>
        <w:spacing w:line="440" w:lineRule="exact"/>
        <w:ind w:leftChars="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板夹紧、松开等手动调整按钮；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折弯机平台推靠回位气缸采用亚德克气缸，气缸必须安装在平台正中间以保证平台受力</w:t>
      </w:r>
    </w:p>
    <w:p w:rsidR="001B65C0" w:rsidRDefault="0066357E">
      <w:pPr>
        <w:pStyle w:val="a4"/>
        <w:spacing w:line="440" w:lineRule="exact"/>
        <w:ind w:leftChars="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均匀，推靠到位后需制作减振工装，现场不能有明显的撞击振动现象；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涉及人身安全地方，应有防护，整机设有漏电保护；安全门加联锁</w:t>
      </w:r>
    </w:p>
    <w:p w:rsidR="001B65C0" w:rsidRDefault="0066357E">
      <w:pPr>
        <w:pStyle w:val="a4"/>
        <w:numPr>
          <w:ilvl w:val="0"/>
          <w:numId w:val="2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设备具有点动和自动切换功能，点动和自动控制必须互锁且不论在点动和自动控制状态</w:t>
      </w:r>
    </w:p>
    <w:p w:rsidR="001B65C0" w:rsidRDefault="0066357E">
      <w:pPr>
        <w:pStyle w:val="a4"/>
        <w:spacing w:line="440" w:lineRule="exact"/>
        <w:ind w:leftChars="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所有限位开关必须起到保护作用；</w:t>
      </w:r>
    </w:p>
    <w:p w:rsidR="001B65C0" w:rsidRDefault="0066357E">
      <w:pPr>
        <w:pStyle w:val="a4"/>
        <w:spacing w:line="440" w:lineRule="exact"/>
        <w:ind w:leftChars="0" w:left="0"/>
        <w:rPr>
          <w:rFonts w:cs="宋体"/>
          <w:sz w:val="24"/>
          <w:szCs w:val="24"/>
        </w:rPr>
      </w:pPr>
      <w:r>
        <w:rPr>
          <w:rFonts w:cs="宋体" w:hint="eastAsia"/>
          <w:b/>
          <w:bCs/>
          <w:szCs w:val="28"/>
        </w:rPr>
        <w:t>五、电气元件要求：</w:t>
      </w:r>
    </w:p>
    <w:p w:rsidR="001B65C0" w:rsidRDefault="0066357E">
      <w:pPr>
        <w:pStyle w:val="a4"/>
        <w:numPr>
          <w:ilvl w:val="0"/>
          <w:numId w:val="3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电控系统采用 PLC 集中控制，PLC 选用三菱产品；</w:t>
      </w:r>
    </w:p>
    <w:p w:rsidR="001B65C0" w:rsidRDefault="0066357E">
      <w:pPr>
        <w:pStyle w:val="a4"/>
        <w:numPr>
          <w:ilvl w:val="0"/>
          <w:numId w:val="3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设备的主要气动元件选用亚德克；</w:t>
      </w:r>
    </w:p>
    <w:p w:rsidR="001B65C0" w:rsidRDefault="001B65C0">
      <w:pPr>
        <w:pStyle w:val="a4"/>
        <w:spacing w:line="440" w:lineRule="exact"/>
        <w:ind w:leftChars="0" w:left="0"/>
        <w:rPr>
          <w:rFonts w:cs="宋体"/>
          <w:sz w:val="24"/>
          <w:szCs w:val="24"/>
        </w:rPr>
      </w:pPr>
    </w:p>
    <w:p w:rsidR="001B65C0" w:rsidRDefault="0066357E">
      <w:pPr>
        <w:pStyle w:val="a4"/>
        <w:numPr>
          <w:ilvl w:val="0"/>
          <w:numId w:val="3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主要电器元件（行程开关、开关按钮、空气开关、接触器、中间继电器）采用优质产品，</w:t>
      </w:r>
    </w:p>
    <w:p w:rsidR="001B65C0" w:rsidRDefault="0066357E">
      <w:pPr>
        <w:pStyle w:val="a4"/>
        <w:spacing w:line="440" w:lineRule="exact"/>
        <w:ind w:leftChars="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电控系统符合国家有关安全标准，选用施耐德品牌； </w:t>
      </w:r>
    </w:p>
    <w:p w:rsidR="001B65C0" w:rsidRDefault="0066357E">
      <w:pPr>
        <w:pStyle w:val="a4"/>
        <w:numPr>
          <w:ilvl w:val="0"/>
          <w:numId w:val="3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电柜门及折弯机前后防护使用加厚亚克力板透明化；</w:t>
      </w:r>
    </w:p>
    <w:p w:rsidR="001B65C0" w:rsidRDefault="0066357E">
      <w:pPr>
        <w:pStyle w:val="a4"/>
        <w:spacing w:line="440" w:lineRule="exact"/>
        <w:ind w:leftChars="0" w:left="0"/>
        <w:rPr>
          <w:rFonts w:cs="宋体"/>
          <w:sz w:val="24"/>
          <w:szCs w:val="24"/>
        </w:rPr>
      </w:pPr>
      <w:r>
        <w:rPr>
          <w:rFonts w:cs="宋体" w:hint="eastAsia"/>
          <w:b/>
          <w:bCs/>
          <w:szCs w:val="28"/>
        </w:rPr>
        <w:t>六、 设备设计制造安全规范：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该设备的设计应具有高度的安全性、不能存在安全漏洞；要求在设备的危险位（如：机械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齿合处、旋转处、夹紧、送料两侧等操作及非操作面，可能涉及人身安全的位置）安装可</w:t>
      </w:r>
    </w:p>
    <w:p w:rsidR="001B65C0" w:rsidRDefault="0066357E">
      <w:pPr>
        <w:pStyle w:val="a4"/>
        <w:spacing w:line="440" w:lineRule="exac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靠的防护装置，所有机械咬点必须加装防护装置，贴有明显的警示标识，同时要求在说明书上标识。 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设备柜门要求透明化，设备应具有防错、防呆设计（如：双按钮启动） 防止误操作所引起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的生产、质量、安全事故；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设备旋转方向应标识清楚，在裸露的传动部位 必须加上防护罩等保护装置；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线路、管路走向应规范、合理，色彩须符合国家相关标准，并有清晰的文字标识及流向标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识，禁止杂乱交叉；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噪音应符合相关的行业标准及国家标准；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触摸屏安装有机玻璃护盖板，控制电路须设有过载保护功能；操作面板电源为安全电压；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各机械咬点与送料区都要求设置安全联锁装置，在各防护装置动作时，整机处于断电保   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护状态，复位后设备方能再启动；</w:t>
      </w:r>
    </w:p>
    <w:p w:rsidR="001B65C0" w:rsidRDefault="0066357E">
      <w:pPr>
        <w:pStyle w:val="a4"/>
        <w:numPr>
          <w:ilvl w:val="0"/>
          <w:numId w:val="4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操作区域周边，配装有光电保护装置，保证操作安全。</w:t>
      </w:r>
    </w:p>
    <w:p w:rsidR="001B65C0" w:rsidRPr="00B473AB" w:rsidRDefault="0066357E">
      <w:pPr>
        <w:pStyle w:val="a4"/>
        <w:spacing w:line="440" w:lineRule="exact"/>
        <w:ind w:leftChars="0" w:left="0"/>
        <w:rPr>
          <w:rFonts w:cs="宋体"/>
          <w:b/>
          <w:bCs/>
          <w:szCs w:val="28"/>
        </w:rPr>
      </w:pPr>
      <w:r w:rsidRPr="00B473AB">
        <w:rPr>
          <w:rFonts w:cs="宋体" w:hint="eastAsia"/>
          <w:b/>
          <w:bCs/>
          <w:szCs w:val="28"/>
        </w:rPr>
        <w:t>七、交货</w:t>
      </w:r>
    </w:p>
    <w:p w:rsidR="001B65C0" w:rsidRDefault="0066357E">
      <w:pPr>
        <w:pStyle w:val="a4"/>
        <w:numPr>
          <w:ilvl w:val="0"/>
          <w:numId w:val="5"/>
        </w:numPr>
        <w:spacing w:line="440" w:lineRule="exact"/>
        <w:ind w:leftChars="0"/>
        <w:rPr>
          <w:rFonts w:cs="宋体"/>
          <w:sz w:val="24"/>
          <w:szCs w:val="24"/>
        </w:rPr>
      </w:pPr>
      <w:r w:rsidRPr="00B473AB">
        <w:rPr>
          <w:rFonts w:cs="宋体" w:hint="eastAsia"/>
          <w:sz w:val="24"/>
          <w:szCs w:val="24"/>
        </w:rPr>
        <w:t xml:space="preserve">交货时间：合同签订后，全部设备应在 </w:t>
      </w:r>
      <w:r w:rsidRPr="00B473AB">
        <w:rPr>
          <w:rFonts w:cs="宋体" w:hint="eastAsia"/>
          <w:b/>
          <w:bCs/>
          <w:sz w:val="24"/>
          <w:szCs w:val="24"/>
          <w:u w:val="single"/>
        </w:rPr>
        <w:t>2023</w:t>
      </w:r>
      <w:r w:rsidRPr="00B473AB">
        <w:rPr>
          <w:rFonts w:cs="宋体" w:hint="eastAsia"/>
          <w:sz w:val="24"/>
          <w:szCs w:val="24"/>
        </w:rPr>
        <w:t>年</w:t>
      </w:r>
      <w:r w:rsidRPr="00B473AB">
        <w:rPr>
          <w:rFonts w:cs="宋体" w:hint="eastAsia"/>
          <w:b/>
          <w:bCs/>
          <w:sz w:val="24"/>
          <w:szCs w:val="24"/>
          <w:u w:val="single"/>
        </w:rPr>
        <w:t>9</w:t>
      </w:r>
      <w:r w:rsidRPr="00B473AB">
        <w:rPr>
          <w:rFonts w:cs="宋体" w:hint="eastAsia"/>
          <w:sz w:val="24"/>
          <w:szCs w:val="24"/>
        </w:rPr>
        <w:t xml:space="preserve">月 </w:t>
      </w:r>
      <w:r w:rsidRPr="00B473AB">
        <w:rPr>
          <w:rFonts w:cs="宋体" w:hint="eastAsia"/>
          <w:b/>
          <w:bCs/>
          <w:sz w:val="24"/>
          <w:szCs w:val="24"/>
          <w:u w:val="single"/>
        </w:rPr>
        <w:t>15</w:t>
      </w:r>
      <w:r w:rsidRPr="00B473AB">
        <w:rPr>
          <w:rFonts w:cs="宋体" w:hint="eastAsia"/>
          <w:sz w:val="24"/>
          <w:szCs w:val="24"/>
        </w:rPr>
        <w:t>日前交货。乙方发货前，应至少提前3日通知甲方，双方作好交货接货准备。设备在交付甲方前所发生的损毁、灭失的风</w:t>
      </w:r>
      <w:r>
        <w:rPr>
          <w:rFonts w:cs="宋体" w:hint="eastAsia"/>
          <w:sz w:val="24"/>
          <w:szCs w:val="24"/>
        </w:rPr>
        <w:t>险由乙方自行承担。</w:t>
      </w:r>
    </w:p>
    <w:p w:rsidR="00520907" w:rsidRPr="00520907" w:rsidRDefault="0066357E">
      <w:pPr>
        <w:pStyle w:val="a4"/>
        <w:numPr>
          <w:ilvl w:val="0"/>
          <w:numId w:val="5"/>
        </w:numPr>
        <w:spacing w:line="440" w:lineRule="exact"/>
        <w:ind w:leftChars="0"/>
        <w:rPr>
          <w:rFonts w:cs="宋体"/>
          <w:sz w:val="24"/>
          <w:szCs w:val="24"/>
        </w:rPr>
      </w:pPr>
      <w:r w:rsidRPr="00520907">
        <w:rPr>
          <w:rFonts w:cs="宋体" w:hint="eastAsia"/>
          <w:sz w:val="24"/>
          <w:szCs w:val="24"/>
        </w:rPr>
        <w:t>交货地点:</w:t>
      </w:r>
      <w:r w:rsidR="00520907" w:rsidRPr="00520907">
        <w:rPr>
          <w:rFonts w:ascii="Times New Roman" w:hAnsi="Times New Roman"/>
          <w:sz w:val="21"/>
        </w:rPr>
        <w:t xml:space="preserve"> </w:t>
      </w:r>
      <w:r w:rsidR="00520907" w:rsidRPr="00520907">
        <w:rPr>
          <w:rFonts w:cs="宋体"/>
          <w:sz w:val="24"/>
          <w:szCs w:val="24"/>
        </w:rPr>
        <w:t>广东省肇庆四会市</w:t>
      </w:r>
    </w:p>
    <w:p w:rsidR="001B65C0" w:rsidRDefault="0066357E">
      <w:pPr>
        <w:pStyle w:val="a4"/>
        <w:numPr>
          <w:ilvl w:val="0"/>
          <w:numId w:val="5"/>
        </w:numPr>
        <w:spacing w:line="440" w:lineRule="exact"/>
        <w:ind w:leftChars="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包装与运输：由乙方负责运输到交货地点，乙方必须保证设备包装适于长途运输且有良好的防雨、防潮、防震、防锈、防腐蚀和防野蛮装卸等功能，以确保产品完好无损运抵交货地点。</w:t>
      </w:r>
    </w:p>
    <w:p w:rsidR="001B65C0" w:rsidRDefault="0066357E">
      <w:pPr>
        <w:pStyle w:val="a4"/>
        <w:numPr>
          <w:ilvl w:val="0"/>
          <w:numId w:val="5"/>
        </w:numPr>
        <w:spacing w:line="440" w:lineRule="exact"/>
        <w:ind w:leftChars="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因设备或其固有包装受损的，甲方有权拒收或者要求乙方进行更换、修理。</w:t>
      </w:r>
    </w:p>
    <w:p w:rsidR="001B65C0" w:rsidRDefault="0066357E">
      <w:pPr>
        <w:pStyle w:val="a4"/>
        <w:spacing w:line="440" w:lineRule="exact"/>
        <w:ind w:leftChars="0" w:left="0"/>
        <w:rPr>
          <w:rFonts w:cs="宋体"/>
          <w:b/>
          <w:bCs/>
          <w:szCs w:val="28"/>
        </w:rPr>
      </w:pPr>
      <w:r>
        <w:rPr>
          <w:rFonts w:cs="宋体" w:hint="eastAsia"/>
          <w:b/>
          <w:bCs/>
          <w:szCs w:val="28"/>
        </w:rPr>
        <w:t>八、 安装调试要求：</w:t>
      </w:r>
    </w:p>
    <w:p w:rsidR="001B65C0" w:rsidRDefault="0066357E">
      <w:pPr>
        <w:pStyle w:val="a4"/>
        <w:numPr>
          <w:ilvl w:val="0"/>
          <w:numId w:val="6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乙方负责设备到货后在甲方指定地点的安装调试，甲方需负责设备相关辅助设施如水、   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电、气等的配套工作；</w:t>
      </w:r>
    </w:p>
    <w:p w:rsidR="001B65C0" w:rsidRDefault="0066357E">
      <w:pPr>
        <w:pStyle w:val="a4"/>
        <w:numPr>
          <w:ilvl w:val="0"/>
          <w:numId w:val="6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设备到货后，乙方在 3 天内安装完成，并由甲方进行水、电、气等的配套安装，乙方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再对设备进行调试；</w:t>
      </w:r>
    </w:p>
    <w:p w:rsidR="001B65C0" w:rsidRDefault="001B65C0">
      <w:pPr>
        <w:pStyle w:val="a4"/>
        <w:spacing w:line="440" w:lineRule="exact"/>
        <w:ind w:leftChars="0" w:left="0"/>
        <w:rPr>
          <w:rFonts w:cs="宋体"/>
          <w:b/>
          <w:bCs/>
          <w:szCs w:val="28"/>
        </w:rPr>
      </w:pPr>
    </w:p>
    <w:p w:rsidR="001B65C0" w:rsidRDefault="0066357E">
      <w:pPr>
        <w:pStyle w:val="a4"/>
        <w:spacing w:line="440" w:lineRule="exact"/>
        <w:ind w:leftChars="0" w:left="0"/>
        <w:rPr>
          <w:rFonts w:cs="宋体"/>
          <w:b/>
          <w:bCs/>
          <w:szCs w:val="28"/>
        </w:rPr>
      </w:pPr>
      <w:r>
        <w:rPr>
          <w:rFonts w:cs="宋体" w:hint="eastAsia"/>
          <w:b/>
          <w:bCs/>
          <w:szCs w:val="28"/>
        </w:rPr>
        <w:lastRenderedPageBreak/>
        <w:t>九、 技术资料：</w:t>
      </w:r>
    </w:p>
    <w:p w:rsidR="001B65C0" w:rsidRDefault="0066357E">
      <w:pPr>
        <w:pStyle w:val="a4"/>
        <w:numPr>
          <w:ilvl w:val="0"/>
          <w:numId w:val="7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提供</w:t>
      </w:r>
      <w:r w:rsidR="0000349C">
        <w:rPr>
          <w:rFonts w:cs="宋体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套设备使用说明书（包括一套电子版本说明书），内容包括：结构原理图，使用、维</w:t>
      </w:r>
    </w:p>
    <w:p w:rsidR="001B65C0" w:rsidRDefault="0066357E">
      <w:pPr>
        <w:pStyle w:val="a4"/>
        <w:spacing w:line="440" w:lineRule="exact"/>
        <w:ind w:leftChars="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护、保养说明，气路图，</w:t>
      </w:r>
    </w:p>
    <w:p w:rsidR="001B65C0" w:rsidRDefault="0066357E">
      <w:pPr>
        <w:pStyle w:val="a4"/>
        <w:numPr>
          <w:ilvl w:val="0"/>
          <w:numId w:val="7"/>
        </w:numPr>
        <w:spacing w:line="440" w:lineRule="exact"/>
        <w:ind w:leftChars="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乙方负责对甲方操作人员进行</w:t>
      </w:r>
      <w:r w:rsidR="0000349C">
        <w:rPr>
          <w:rFonts w:cs="宋体" w:hint="eastAsia"/>
          <w:sz w:val="24"/>
          <w:szCs w:val="24"/>
        </w:rPr>
        <w:t>为</w:t>
      </w:r>
      <w:r>
        <w:rPr>
          <w:rFonts w:cs="宋体" w:hint="eastAsia"/>
          <w:sz w:val="24"/>
          <w:szCs w:val="24"/>
        </w:rPr>
        <w:t>期 2 天的操作、调整、维护方面的培训。</w:t>
      </w:r>
    </w:p>
    <w:p w:rsidR="001B65C0" w:rsidRDefault="0066357E">
      <w:pPr>
        <w:pStyle w:val="a4"/>
        <w:spacing w:line="440" w:lineRule="exact"/>
        <w:ind w:leftChars="0" w:left="0"/>
        <w:rPr>
          <w:rFonts w:cs="宋体"/>
          <w:sz w:val="24"/>
          <w:szCs w:val="24"/>
        </w:rPr>
      </w:pPr>
      <w:r>
        <w:rPr>
          <w:rFonts w:cs="宋体" w:hint="eastAsia"/>
          <w:b/>
          <w:bCs/>
          <w:szCs w:val="28"/>
        </w:rPr>
        <w:t>十、设备试用及验收条款：</w:t>
      </w:r>
    </w:p>
    <w:p w:rsidR="001B65C0" w:rsidRDefault="0066357E">
      <w:pPr>
        <w:pStyle w:val="a4"/>
        <w:numPr>
          <w:ilvl w:val="0"/>
          <w:numId w:val="8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乙方（供方）按甲方（需方）确认的技术参数进行非标设计和制造。</w:t>
      </w:r>
    </w:p>
    <w:p w:rsidR="001B65C0" w:rsidRDefault="0066357E">
      <w:pPr>
        <w:pStyle w:val="a4"/>
        <w:numPr>
          <w:ilvl w:val="0"/>
          <w:numId w:val="8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在乙方制造完毕后，由甲方安排两人到乙方生产现场按技术参数进行预验收， 预验收通过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后启运，甲方人员差旅费用由乙方承担。</w:t>
      </w:r>
    </w:p>
    <w:p w:rsidR="001B65C0" w:rsidRDefault="0066357E">
      <w:pPr>
        <w:pStyle w:val="a4"/>
        <w:numPr>
          <w:ilvl w:val="0"/>
          <w:numId w:val="8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关键部件的所有备件附件须在设备交货时全部交付给甲方。</w:t>
      </w:r>
    </w:p>
    <w:p w:rsidR="001B65C0" w:rsidRDefault="0066357E">
      <w:pPr>
        <w:pStyle w:val="a4"/>
        <w:numPr>
          <w:ilvl w:val="0"/>
          <w:numId w:val="8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验收标准及条件：按合同书、技术规格数以及合同的相关附件所规定的内容， 在甲方生产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现场安装调试完毕，甲方</w:t>
      </w:r>
      <w:r w:rsidR="0000349C">
        <w:rPr>
          <w:rFonts w:cs="宋体" w:hint="eastAsia"/>
          <w:sz w:val="24"/>
          <w:szCs w:val="24"/>
        </w:rPr>
        <w:t>正常</w:t>
      </w:r>
      <w:r>
        <w:rPr>
          <w:rFonts w:cs="宋体" w:hint="eastAsia"/>
          <w:sz w:val="24"/>
          <w:szCs w:val="24"/>
        </w:rPr>
        <w:t>使用三个月</w:t>
      </w:r>
      <w:r w:rsidR="0000349C">
        <w:rPr>
          <w:rFonts w:cs="宋体" w:hint="eastAsia"/>
          <w:sz w:val="24"/>
          <w:szCs w:val="24"/>
        </w:rPr>
        <w:t>后进行</w:t>
      </w:r>
      <w:r>
        <w:rPr>
          <w:rFonts w:cs="宋体" w:hint="eastAsia"/>
          <w:sz w:val="24"/>
          <w:szCs w:val="24"/>
        </w:rPr>
        <w:t>正式验收。</w:t>
      </w:r>
    </w:p>
    <w:p w:rsidR="001B65C0" w:rsidRDefault="0066357E">
      <w:pPr>
        <w:pStyle w:val="a4"/>
        <w:numPr>
          <w:ilvl w:val="0"/>
          <w:numId w:val="8"/>
        </w:numPr>
        <w:spacing w:line="440" w:lineRule="exact"/>
        <w:ind w:leftChars="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在验收时，乙方向甲方提交详细的使用说明书 1 套，说明书内容包括：系统原理图， 电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器控制接线图，电气控制原理图，系统零部件清单。</w:t>
      </w:r>
    </w:p>
    <w:p w:rsidR="001B65C0" w:rsidRDefault="0066357E">
      <w:pPr>
        <w:spacing w:line="440" w:lineRule="exact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十一、售后服务：</w:t>
      </w:r>
    </w:p>
    <w:p w:rsidR="001B65C0" w:rsidRDefault="0066357E">
      <w:pPr>
        <w:numPr>
          <w:ilvl w:val="0"/>
          <w:numId w:val="9"/>
        </w:numPr>
        <w:spacing w:line="440" w:lineRule="exact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乙方须提供所采购项目全程技术服务及全部技术资料。</w:t>
      </w:r>
    </w:p>
    <w:p w:rsidR="001B65C0" w:rsidRDefault="0066357E">
      <w:pPr>
        <w:pStyle w:val="a4"/>
        <w:numPr>
          <w:ilvl w:val="0"/>
          <w:numId w:val="9"/>
        </w:numPr>
        <w:spacing w:line="440" w:lineRule="exact"/>
        <w:ind w:leftChars="0"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设备验收合格后，因质量问题免费维修更换一年</w:t>
      </w:r>
      <w:r>
        <w:rPr>
          <w:rFonts w:cs="宋体" w:hint="eastAsia"/>
          <w:sz w:val="24"/>
          <w:szCs w:val="24"/>
        </w:rPr>
        <w:t>。</w:t>
      </w:r>
      <w:r>
        <w:rPr>
          <w:rFonts w:cs="宋体" w:hint="eastAsia"/>
          <w:color w:val="000000"/>
          <w:sz w:val="24"/>
          <w:szCs w:val="24"/>
        </w:rPr>
        <w:t>主要零部件在一年保修期内如出现需维</w:t>
      </w:r>
    </w:p>
    <w:p w:rsidR="001B65C0" w:rsidRDefault="0066357E" w:rsidP="005D0652">
      <w:pPr>
        <w:pStyle w:val="a4"/>
        <w:spacing w:line="440" w:lineRule="exact"/>
        <w:ind w:leftChars="200" w:left="420"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修或更换现象，则该零部件以维修或更换时间计起，延期免费保修一年。</w:t>
      </w:r>
    </w:p>
    <w:p w:rsidR="001B65C0" w:rsidRDefault="0066357E">
      <w:pPr>
        <w:numPr>
          <w:ilvl w:val="0"/>
          <w:numId w:val="9"/>
        </w:numPr>
        <w:spacing w:line="440" w:lineRule="exact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在保修期内，设备因质量问题出现故障，乙方接到通知后24小时内赶到现场解决。</w:t>
      </w:r>
    </w:p>
    <w:p w:rsidR="001B65C0" w:rsidRDefault="0066357E">
      <w:pPr>
        <w:numPr>
          <w:ilvl w:val="0"/>
          <w:numId w:val="9"/>
        </w:numPr>
        <w:spacing w:line="440" w:lineRule="exact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设备超过保修期后，乙方应在接到故障通知后24小时内告知解决措施；如甲方无法自行解决的，乙方负责维修工作，并适当收取材料成本费用。</w:t>
      </w:r>
    </w:p>
    <w:p w:rsidR="001B65C0" w:rsidRDefault="0066357E">
      <w:pPr>
        <w:numPr>
          <w:ilvl w:val="255"/>
          <w:numId w:val="0"/>
        </w:num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十二、其他事项</w:t>
      </w:r>
    </w:p>
    <w:p w:rsidR="001B65C0" w:rsidRDefault="0066357E">
      <w:pPr>
        <w:numPr>
          <w:ilvl w:val="0"/>
          <w:numId w:val="10"/>
        </w:num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本协议一式三份，甲方两份，乙方一份，具有同等法律效力，自双方签字盖章起，即刻生效。</w:t>
      </w:r>
    </w:p>
    <w:p w:rsidR="001B65C0" w:rsidRDefault="0066357E">
      <w:pPr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本协议各项条款如有未尽事宜，甲、乙双方友好协商解决，协商不成，交由合同签订地人民法院裁决。</w:t>
      </w:r>
    </w:p>
    <w:p w:rsidR="001B65C0" w:rsidRDefault="001B65C0">
      <w:pPr>
        <w:spacing w:line="440" w:lineRule="exact"/>
        <w:ind w:leftChars="200" w:left="420" w:firstLineChars="50" w:firstLine="120"/>
        <w:jc w:val="left"/>
        <w:rPr>
          <w:rFonts w:ascii="宋体" w:hAnsi="宋体" w:cs="宋体"/>
          <w:color w:val="000000"/>
          <w:sz w:val="24"/>
          <w:szCs w:val="24"/>
        </w:rPr>
      </w:pPr>
    </w:p>
    <w:p w:rsidR="001B65C0" w:rsidRDefault="0066357E">
      <w:pPr>
        <w:spacing w:line="440" w:lineRule="exact"/>
        <w:ind w:leftChars="200" w:left="420" w:firstLineChars="50" w:firstLine="12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甲方：志高格物空调(四会)有限公司　　　　　乙方：</w:t>
      </w:r>
    </w:p>
    <w:p w:rsidR="001B65C0" w:rsidRDefault="0066357E">
      <w:pPr>
        <w:spacing w:line="440" w:lineRule="exact"/>
        <w:ind w:left="538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甲方代表：　　　　　　　　　　　　      　乙方代表：</w:t>
      </w:r>
    </w:p>
    <w:p w:rsidR="001B65C0" w:rsidRDefault="0066357E">
      <w:pPr>
        <w:spacing w:line="440" w:lineRule="exact"/>
        <w:ind w:left="538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日期：　　　　　　　　　　　　　　      　日期：</w:t>
      </w:r>
    </w:p>
    <w:p w:rsidR="001B65C0" w:rsidRDefault="001B65C0">
      <w:pPr>
        <w:spacing w:line="440" w:lineRule="exact"/>
        <w:rPr>
          <w:rFonts w:ascii="宋体" w:hAnsi="宋体" w:cs="宋体"/>
        </w:rPr>
      </w:pPr>
    </w:p>
    <w:sectPr w:rsidR="001B65C0" w:rsidSect="001B65C0">
      <w:headerReference w:type="default" r:id="rId9"/>
      <w:footerReference w:type="even" r:id="rId10"/>
      <w:footerReference w:type="default" r:id="rId11"/>
      <w:pgSz w:w="11906" w:h="16838"/>
      <w:pgMar w:top="680" w:right="851" w:bottom="468" w:left="851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361CA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2B3" w:rsidRDefault="000852B3" w:rsidP="001B65C0">
      <w:r>
        <w:separator/>
      </w:r>
    </w:p>
  </w:endnote>
  <w:endnote w:type="continuationSeparator" w:id="1">
    <w:p w:rsidR="000852B3" w:rsidRDefault="000852B3" w:rsidP="001B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0" w:rsidRDefault="008D79DB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 w:rsidR="0066357E">
      <w:rPr>
        <w:rStyle w:val="a7"/>
      </w:rPr>
      <w:instrText xml:space="preserve">PAGE  </w:instrText>
    </w:r>
    <w:r>
      <w:fldChar w:fldCharType="end"/>
    </w:r>
  </w:p>
  <w:p w:rsidR="001B65C0" w:rsidRDefault="001B65C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0" w:rsidRDefault="001B65C0">
    <w:pPr>
      <w:pStyle w:val="a5"/>
      <w:framePr w:wrap="around" w:vAnchor="text" w:hAnchor="margin" w:xAlign="right" w:y="1"/>
      <w:rPr>
        <w:rStyle w:val="a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2B3" w:rsidRDefault="000852B3" w:rsidP="001B65C0">
      <w:r>
        <w:separator/>
      </w:r>
    </w:p>
  </w:footnote>
  <w:footnote w:type="continuationSeparator" w:id="1">
    <w:p w:rsidR="000852B3" w:rsidRDefault="000852B3" w:rsidP="001B6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0" w:rsidRDefault="0066357E">
    <w:pPr>
      <w:pStyle w:val="a6"/>
      <w:jc w:val="both"/>
      <w:rPr>
        <w:sz w:val="21"/>
      </w:rPr>
    </w:pPr>
    <w:r w:rsidRPr="005D0652">
      <w:rPr>
        <w:rFonts w:hint="eastAsia"/>
        <w:sz w:val="21"/>
      </w:rPr>
      <w:t>志高格物空调</w:t>
    </w:r>
    <w:r w:rsidRPr="005D0652">
      <w:rPr>
        <w:rFonts w:hint="eastAsia"/>
        <w:sz w:val="21"/>
      </w:rPr>
      <w:t>(</w:t>
    </w:r>
    <w:r w:rsidRPr="005D0652">
      <w:rPr>
        <w:rFonts w:hint="eastAsia"/>
        <w:sz w:val="21"/>
      </w:rPr>
      <w:t>四会</w:t>
    </w:r>
    <w:r w:rsidRPr="005D0652">
      <w:rPr>
        <w:rFonts w:hint="eastAsia"/>
        <w:sz w:val="21"/>
      </w:rPr>
      <w:t>)</w:t>
    </w:r>
    <w:r w:rsidRPr="005D0652">
      <w:rPr>
        <w:rFonts w:hint="eastAsia"/>
        <w:sz w:val="21"/>
      </w:rPr>
      <w:t>有限公司</w:t>
    </w:r>
    <w:r w:rsidR="005D0652" w:rsidRPr="005D0652">
      <w:rPr>
        <w:rFonts w:hint="eastAsia"/>
        <w:sz w:val="21"/>
      </w:rPr>
      <w:t xml:space="preserve">   </w:t>
    </w:r>
    <w:r w:rsidR="005D0652">
      <w:rPr>
        <w:rFonts w:hint="eastAsia"/>
        <w:color w:val="FF0000"/>
        <w:sz w:val="21"/>
      </w:rPr>
      <w:t xml:space="preserve">           </w:t>
    </w:r>
    <w:r>
      <w:rPr>
        <w:rStyle w:val="a7"/>
        <w:rFonts w:hint="eastAsia"/>
        <w:kern w:val="0"/>
        <w:sz w:val="21"/>
      </w:rPr>
      <w:t>第</w:t>
    </w:r>
    <w:r>
      <w:rPr>
        <w:rStyle w:val="a7"/>
        <w:rFonts w:hint="eastAsia"/>
        <w:kern w:val="0"/>
        <w:sz w:val="21"/>
      </w:rPr>
      <w:t xml:space="preserve"> </w:t>
    </w:r>
    <w:r w:rsidR="008D79DB">
      <w:rPr>
        <w:kern w:val="0"/>
        <w:sz w:val="21"/>
      </w:rPr>
      <w:fldChar w:fldCharType="begin"/>
    </w:r>
    <w:r>
      <w:rPr>
        <w:rStyle w:val="a7"/>
        <w:kern w:val="0"/>
        <w:sz w:val="21"/>
      </w:rPr>
      <w:instrText xml:space="preserve"> PAGE </w:instrText>
    </w:r>
    <w:r w:rsidR="008D79DB">
      <w:rPr>
        <w:kern w:val="0"/>
        <w:sz w:val="21"/>
      </w:rPr>
      <w:fldChar w:fldCharType="separate"/>
    </w:r>
    <w:r w:rsidR="009D7255">
      <w:rPr>
        <w:rStyle w:val="a7"/>
        <w:noProof/>
        <w:kern w:val="0"/>
        <w:sz w:val="21"/>
      </w:rPr>
      <w:t>3</w:t>
    </w:r>
    <w:r w:rsidR="008D79DB">
      <w:rPr>
        <w:kern w:val="0"/>
        <w:sz w:val="21"/>
      </w:rPr>
      <w:fldChar w:fldCharType="end"/>
    </w:r>
    <w:r>
      <w:rPr>
        <w:rStyle w:val="a7"/>
        <w:rFonts w:hint="eastAsia"/>
        <w:kern w:val="0"/>
        <w:sz w:val="21"/>
      </w:rPr>
      <w:t xml:space="preserve"> </w:t>
    </w:r>
    <w:r>
      <w:rPr>
        <w:rStyle w:val="a7"/>
        <w:rFonts w:hint="eastAsia"/>
        <w:kern w:val="0"/>
        <w:sz w:val="21"/>
      </w:rPr>
      <w:t>页</w:t>
    </w:r>
    <w:r w:rsidR="005D0652">
      <w:rPr>
        <w:rStyle w:val="a7"/>
        <w:rFonts w:hint="eastAsia"/>
        <w:kern w:val="0"/>
        <w:sz w:val="21"/>
      </w:rPr>
      <w:t xml:space="preserve">    </w:t>
    </w:r>
    <w:r>
      <w:rPr>
        <w:rStyle w:val="a7"/>
        <w:rFonts w:hint="eastAsia"/>
        <w:kern w:val="0"/>
        <w:sz w:val="21"/>
      </w:rPr>
      <w:t xml:space="preserve"> </w:t>
    </w:r>
    <w:r>
      <w:rPr>
        <w:rStyle w:val="a7"/>
        <w:rFonts w:hint="eastAsia"/>
        <w:kern w:val="0"/>
        <w:sz w:val="21"/>
      </w:rPr>
      <w:t>共</w:t>
    </w:r>
    <w:r>
      <w:rPr>
        <w:rStyle w:val="a7"/>
        <w:rFonts w:hint="eastAsia"/>
        <w:kern w:val="0"/>
        <w:sz w:val="21"/>
      </w:rPr>
      <w:t xml:space="preserve"> </w:t>
    </w:r>
    <w:r w:rsidR="008D79DB">
      <w:rPr>
        <w:kern w:val="0"/>
        <w:sz w:val="21"/>
      </w:rPr>
      <w:fldChar w:fldCharType="begin"/>
    </w:r>
    <w:r>
      <w:rPr>
        <w:rStyle w:val="a7"/>
        <w:kern w:val="0"/>
        <w:sz w:val="21"/>
      </w:rPr>
      <w:instrText xml:space="preserve"> NUMPAGES </w:instrText>
    </w:r>
    <w:r w:rsidR="008D79DB">
      <w:rPr>
        <w:kern w:val="0"/>
        <w:sz w:val="21"/>
      </w:rPr>
      <w:fldChar w:fldCharType="separate"/>
    </w:r>
    <w:r w:rsidR="009D7255">
      <w:rPr>
        <w:rStyle w:val="a7"/>
        <w:noProof/>
        <w:kern w:val="0"/>
        <w:sz w:val="21"/>
      </w:rPr>
      <w:t>5</w:t>
    </w:r>
    <w:r w:rsidR="008D79DB">
      <w:rPr>
        <w:kern w:val="0"/>
        <w:sz w:val="21"/>
      </w:rPr>
      <w:fldChar w:fldCharType="end"/>
    </w:r>
    <w:r>
      <w:rPr>
        <w:rStyle w:val="a7"/>
        <w:rFonts w:hint="eastAsia"/>
        <w:kern w:val="0"/>
        <w:sz w:val="21"/>
      </w:rPr>
      <w:t xml:space="preserve"> </w:t>
    </w:r>
    <w:r>
      <w:rPr>
        <w:rStyle w:val="a7"/>
        <w:rFonts w:hint="eastAsia"/>
        <w:kern w:val="0"/>
        <w:sz w:val="21"/>
      </w:rPr>
      <w:t>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25384"/>
    <w:multiLevelType w:val="singleLevel"/>
    <w:tmpl w:val="8292538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宋体" w:eastAsia="宋体" w:hAnsi="宋体" w:cs="宋体" w:hint="default"/>
      </w:rPr>
    </w:lvl>
  </w:abstractNum>
  <w:abstractNum w:abstractNumId="1">
    <w:nsid w:val="88710549"/>
    <w:multiLevelType w:val="singleLevel"/>
    <w:tmpl w:val="8871054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1F83835"/>
    <w:multiLevelType w:val="singleLevel"/>
    <w:tmpl w:val="91F83835"/>
    <w:lvl w:ilvl="0">
      <w:start w:val="1"/>
      <w:numFmt w:val="decimal"/>
      <w:lvlText w:val="%1."/>
      <w:lvlJc w:val="left"/>
      <w:pPr>
        <w:ind w:left="845" w:hanging="425"/>
      </w:pPr>
      <w:rPr>
        <w:rFonts w:ascii="宋体" w:eastAsia="宋体" w:hAnsi="宋体" w:cs="宋体" w:hint="default"/>
      </w:rPr>
    </w:lvl>
  </w:abstractNum>
  <w:abstractNum w:abstractNumId="3">
    <w:nsid w:val="B326725F"/>
    <w:multiLevelType w:val="singleLevel"/>
    <w:tmpl w:val="B326725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BEB5CCE5"/>
    <w:multiLevelType w:val="singleLevel"/>
    <w:tmpl w:val="BEB5CCE5"/>
    <w:lvl w:ilvl="0">
      <w:start w:val="1"/>
      <w:numFmt w:val="decimal"/>
      <w:suff w:val="nothing"/>
      <w:lvlText w:val="%1．"/>
      <w:lvlJc w:val="left"/>
      <w:pPr>
        <w:ind w:left="-116" w:firstLine="400"/>
      </w:pPr>
      <w:rPr>
        <w:rFonts w:ascii="宋体" w:eastAsia="宋体" w:hAnsi="宋体" w:cs="宋体" w:hint="default"/>
      </w:rPr>
    </w:lvl>
  </w:abstractNum>
  <w:abstractNum w:abstractNumId="5">
    <w:nsid w:val="BF384860"/>
    <w:multiLevelType w:val="singleLevel"/>
    <w:tmpl w:val="BF38486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CDD4694E"/>
    <w:multiLevelType w:val="singleLevel"/>
    <w:tmpl w:val="CDD4694E"/>
    <w:lvl w:ilvl="0">
      <w:start w:val="1"/>
      <w:numFmt w:val="decimal"/>
      <w:suff w:val="nothing"/>
      <w:lvlText w:val="%1．"/>
      <w:lvlJc w:val="left"/>
      <w:pPr>
        <w:ind w:left="-60" w:firstLine="400"/>
      </w:pPr>
      <w:rPr>
        <w:rFonts w:ascii="宋体" w:eastAsia="宋体" w:hAnsi="宋体" w:cs="宋体" w:hint="default"/>
      </w:rPr>
    </w:lvl>
  </w:abstractNum>
  <w:abstractNum w:abstractNumId="7">
    <w:nsid w:val="F5A83F4A"/>
    <w:multiLevelType w:val="singleLevel"/>
    <w:tmpl w:val="F5A83F4A"/>
    <w:lvl w:ilvl="0">
      <w:start w:val="1"/>
      <w:numFmt w:val="decimal"/>
      <w:suff w:val="nothing"/>
      <w:lvlText w:val="%1．"/>
      <w:lvlJc w:val="left"/>
      <w:pPr>
        <w:ind w:left="-60" w:firstLine="400"/>
      </w:pPr>
      <w:rPr>
        <w:rFonts w:ascii="宋体" w:eastAsia="宋体" w:hAnsi="宋体" w:cs="宋体" w:hint="default"/>
      </w:rPr>
    </w:lvl>
  </w:abstractNum>
  <w:abstractNum w:abstractNumId="8">
    <w:nsid w:val="568E7686"/>
    <w:multiLevelType w:val="singleLevel"/>
    <w:tmpl w:val="568E768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60081FC9"/>
    <w:multiLevelType w:val="singleLevel"/>
    <w:tmpl w:val="60081FC9"/>
    <w:lvl w:ilvl="0">
      <w:start w:val="1"/>
      <w:numFmt w:val="decimal"/>
      <w:suff w:val="nothing"/>
      <w:lvlText w:val="%1．"/>
      <w:lvlJc w:val="left"/>
      <w:pPr>
        <w:ind w:left="-60" w:firstLine="400"/>
      </w:pPr>
      <w:rPr>
        <w:rFonts w:ascii="宋体" w:eastAsia="宋体" w:hAnsi="宋体" w:cs="宋体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174796631">
    <w15:presenceInfo w15:providerId="WPS Office" w15:userId="491121612"/>
  </w15:person>
  <w15:person w15:author="幸福的彼岸">
    <w15:presenceInfo w15:providerId="WPS Office" w15:userId="122552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jMjExYmRlY2M2OTM1ZmVlNGM2ZGU5MWJjNDdhODYifQ=="/>
  </w:docVars>
  <w:rsids>
    <w:rsidRoot w:val="00AC6243"/>
    <w:rsid w:val="0000349C"/>
    <w:rsid w:val="000852B3"/>
    <w:rsid w:val="001944E3"/>
    <w:rsid w:val="001B65C0"/>
    <w:rsid w:val="001F5F5F"/>
    <w:rsid w:val="0022428D"/>
    <w:rsid w:val="00262D10"/>
    <w:rsid w:val="004102A8"/>
    <w:rsid w:val="00410B2A"/>
    <w:rsid w:val="004C7BAC"/>
    <w:rsid w:val="00501007"/>
    <w:rsid w:val="00520907"/>
    <w:rsid w:val="005D0652"/>
    <w:rsid w:val="00662556"/>
    <w:rsid w:val="0066357E"/>
    <w:rsid w:val="007930F9"/>
    <w:rsid w:val="008263CB"/>
    <w:rsid w:val="0086464D"/>
    <w:rsid w:val="008D79DB"/>
    <w:rsid w:val="009D6540"/>
    <w:rsid w:val="009D7255"/>
    <w:rsid w:val="00AC6243"/>
    <w:rsid w:val="00B473AB"/>
    <w:rsid w:val="00BD7721"/>
    <w:rsid w:val="00C97616"/>
    <w:rsid w:val="00E61DC9"/>
    <w:rsid w:val="00EA5D46"/>
    <w:rsid w:val="00F929D5"/>
    <w:rsid w:val="104D3A45"/>
    <w:rsid w:val="165A34BF"/>
    <w:rsid w:val="1BD953CB"/>
    <w:rsid w:val="215C3DB5"/>
    <w:rsid w:val="22874AA9"/>
    <w:rsid w:val="24904BA5"/>
    <w:rsid w:val="32995BE0"/>
    <w:rsid w:val="3A177F32"/>
    <w:rsid w:val="43331C86"/>
    <w:rsid w:val="61D662DB"/>
    <w:rsid w:val="66C21B46"/>
    <w:rsid w:val="7E2C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5C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1B65C0"/>
    <w:pPr>
      <w:jc w:val="left"/>
    </w:pPr>
  </w:style>
  <w:style w:type="paragraph" w:styleId="a4">
    <w:name w:val="Body Text Indent"/>
    <w:basedOn w:val="a"/>
    <w:qFormat/>
    <w:rsid w:val="001B65C0"/>
    <w:pPr>
      <w:ind w:leftChars="428" w:left="899"/>
      <w:jc w:val="left"/>
    </w:pPr>
    <w:rPr>
      <w:rFonts w:ascii="宋体" w:hAnsi="宋体"/>
      <w:sz w:val="28"/>
    </w:rPr>
  </w:style>
  <w:style w:type="paragraph" w:styleId="a5">
    <w:name w:val="footer"/>
    <w:basedOn w:val="a"/>
    <w:qFormat/>
    <w:rsid w:val="001B65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1B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  <w:rsid w:val="001B65C0"/>
  </w:style>
  <w:style w:type="character" w:styleId="a8">
    <w:name w:val="annotation reference"/>
    <w:basedOn w:val="a0"/>
    <w:rsid w:val="001B65C0"/>
    <w:rPr>
      <w:sz w:val="21"/>
      <w:szCs w:val="21"/>
    </w:rPr>
  </w:style>
  <w:style w:type="paragraph" w:styleId="a9">
    <w:name w:val="Balloon Text"/>
    <w:basedOn w:val="a"/>
    <w:link w:val="Char"/>
    <w:rsid w:val="005D0652"/>
    <w:rPr>
      <w:sz w:val="18"/>
      <w:szCs w:val="18"/>
    </w:rPr>
  </w:style>
  <w:style w:type="character" w:customStyle="1" w:styleId="Char">
    <w:name w:val="批注框文本 Char"/>
    <w:basedOn w:val="a0"/>
    <w:link w:val="a9"/>
    <w:rsid w:val="005D06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440</Words>
  <Characters>2512</Characters>
  <Application>Microsoft Office Word</Application>
  <DocSecurity>0</DocSecurity>
  <Lines>20</Lines>
  <Paragraphs>5</Paragraphs>
  <ScaleCrop>false</ScaleCrop>
  <Company>微软中国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2014-10-29T12:08:00Z</dcterms:created>
  <dcterms:modified xsi:type="dcterms:W3CDTF">2023-08-30T03:00:00Z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07EED64C48884E8E97DA6D883DA89C61</vt:lpwstr>
  </property>
</Properties>
</file>